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27" w:rsidRPr="00AC6027" w:rsidRDefault="005A33DE" w:rsidP="00AC6027">
      <w:pPr>
        <w:shd w:val="clear" w:color="auto" w:fill="FFFFFF"/>
        <w:spacing w:after="0" w:line="240" w:lineRule="auto"/>
        <w:ind w:right="20"/>
        <w:rPr>
          <w:rFonts w:ascii="Arimo" w:eastAsia="Times New Roman" w:hAnsi="Arimo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</w:t>
      </w:r>
      <w:r w:rsidR="00AC6027" w:rsidRPr="00AC6027">
        <w:rPr>
          <w:rFonts w:ascii="Times New Roman" w:eastAsia="Times New Roman" w:hAnsi="Times New Roman" w:cs="Times New Roman"/>
          <w:color w:val="000000"/>
          <w:sz w:val="28"/>
        </w:rPr>
        <w:t>Пояснительная записка.</w:t>
      </w:r>
    </w:p>
    <w:p w:rsidR="00316ED7" w:rsidRDefault="00316ED7" w:rsidP="00316ED7">
      <w:pPr>
        <w:shd w:val="clear" w:color="auto" w:fill="FFFFFF"/>
        <w:spacing w:after="0" w:line="240" w:lineRule="auto"/>
        <w:ind w:left="850" w:right="130" w:firstLine="74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предусматривает проведение теоретических и практических занятий, сдачу </w:t>
      </w:r>
      <w:proofErr w:type="gramStart"/>
      <w:r w:rsidRPr="00AC6027">
        <w:rPr>
          <w:rFonts w:ascii="Times New Roman" w:eastAsia="Times New Roman" w:hAnsi="Times New Roman" w:cs="Times New Roman"/>
          <w:color w:val="000000"/>
          <w:sz w:val="28"/>
        </w:rPr>
        <w:t>занимающимися</w:t>
      </w:r>
      <w:proofErr w:type="gramEnd"/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контрольных нормативов, участие в соревнованиях.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Задачи секции заключаются в содействии физическому развитию детей и подростков, воспитанию гармонично развитых активных членов общества, стойких защитников Родины.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Непосредственными условиями выполнения этих задач является многолетняя, целенаправленная подготовка учащихся: привитие интереса к систематическим занятиям физической культурой и спортом, подготовка общественных физкультурных организаторов (инструкторов и судей) по волейболу для школьного коллектива физической культуры, по месту жительства и активных помощников в летних лагерях отдыха.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Основной принцип работы секции по волейболу - выполнение программных требований по физической, технической, тактической теоретической подготовке, выраженных в количественных (часах) и качественных (нормативные требования) показателях.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Программа секции «Волейбол» адресована: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дет</w:t>
      </w:r>
      <w:r w:rsidR="00AE7C02">
        <w:rPr>
          <w:rFonts w:ascii="Times New Roman" w:eastAsia="Times New Roman" w:hAnsi="Times New Roman" w:cs="Times New Roman"/>
          <w:color w:val="000000"/>
          <w:sz w:val="28"/>
        </w:rPr>
        <w:t>ям - подросткам, обучающимся  6-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9</w:t>
      </w:r>
      <w:r w:rsidR="00AE7C02">
        <w:rPr>
          <w:rFonts w:ascii="Times New Roman" w:eastAsia="Times New Roman" w:hAnsi="Times New Roman" w:cs="Times New Roman"/>
          <w:color w:val="000000"/>
          <w:sz w:val="28"/>
        </w:rPr>
        <w:t>-11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классов. </w:t>
      </w: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Количество обучаемых</w:t>
      </w:r>
      <w:r w:rsidR="00AE7C02">
        <w:rPr>
          <w:rFonts w:ascii="Times New Roman" w:eastAsia="Times New Roman" w:hAnsi="Times New Roman" w:cs="Times New Roman"/>
          <w:color w:val="000000"/>
          <w:sz w:val="28"/>
        </w:rPr>
        <w:t>— 20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человек. В состав секции можно включать учащихся основной и подготовительной медицинских групп, прошедших медицинский осмотр и по результатам осмотра, имеющих допуск к занятиям в секции спортивных игр «Волейбол».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Цель занятий: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-формирование интереса и потребности школьников к занятиям физической культуры и спорта, популяризация игры в волейбол среди учащихся школы, пропаганда ЗОЖ.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-укрепление здоровья, содействие гармоническому физическому развитию;</w:t>
      </w:r>
    </w:p>
    <w:p w:rsidR="00AC6027" w:rsidRPr="00AC6027" w:rsidRDefault="00AC6027" w:rsidP="00316ED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850" w:right="130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теоретическое и практическое обучение игре в волейбол;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-обучение учащихся жизненно- важным двигательным навыкам и умениям;</w:t>
      </w:r>
    </w:p>
    <w:p w:rsidR="00AC6027" w:rsidRPr="00AC6027" w:rsidRDefault="00AC6027" w:rsidP="00316ED7">
      <w:pPr>
        <w:numPr>
          <w:ilvl w:val="0"/>
          <w:numId w:val="2"/>
        </w:numPr>
        <w:shd w:val="clear" w:color="auto" w:fill="FFFFFF"/>
        <w:spacing w:before="30" w:after="30" w:line="240" w:lineRule="auto"/>
        <w:ind w:left="850" w:right="130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формирование сборной команды школы по волейболу, приобретение необходимых волевых, психологических качеств, для стабильности и успешности выступления на районных соревнованиях.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Задача занятий: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-выявить природные данные обучающегося, для быстрого роста мастерства;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-овладеть теоретическими и практическими приёмами игры в волейбол;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-участвовать в спартакиаде школы и в районных соревнованиях по волейболу;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-развивать у учащихся основные двигательные качества: силу, ловкость, быстроту движений, скоростно-силовые качества, выносливость.</w:t>
      </w:r>
    </w:p>
    <w:p w:rsidR="00AC6027" w:rsidRPr="00AC6027" w:rsidRDefault="00AC6027" w:rsidP="00316ED7">
      <w:pPr>
        <w:numPr>
          <w:ilvl w:val="0"/>
          <w:numId w:val="3"/>
        </w:numPr>
        <w:shd w:val="clear" w:color="auto" w:fill="FFFFFF"/>
        <w:spacing w:before="30" w:after="30" w:line="240" w:lineRule="auto"/>
        <w:ind w:left="850" w:right="130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lastRenderedPageBreak/>
        <w:t>воспитывать у учащихся нравственные качества: целеустремлённость и волю.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дисциплинированность и умение мобилизовать в нужный момент свои физические и духовные силы, </w:t>
      </w:r>
      <w:proofErr w:type="gramStart"/>
      <w:r w:rsidRPr="00AC6027">
        <w:rPr>
          <w:rFonts w:ascii="Times New Roman" w:eastAsia="Times New Roman" w:hAnsi="Times New Roman" w:cs="Times New Roman"/>
          <w:color w:val="000000"/>
          <w:sz w:val="28"/>
        </w:rPr>
        <w:t>-в</w:t>
      </w:r>
      <w:proofErr w:type="gramEnd"/>
      <w:r w:rsidRPr="00AC6027">
        <w:rPr>
          <w:rFonts w:ascii="Times New Roman" w:eastAsia="Times New Roman" w:hAnsi="Times New Roman" w:cs="Times New Roman"/>
          <w:color w:val="000000"/>
          <w:sz w:val="28"/>
        </w:rPr>
        <w:t>оспитывать у учащихся волевые качества: смелость, решительность, настойчивость;</w:t>
      </w:r>
    </w:p>
    <w:p w:rsidR="00AC6027" w:rsidRPr="00AC6027" w:rsidRDefault="00AC6027" w:rsidP="00316ED7">
      <w:pPr>
        <w:numPr>
          <w:ilvl w:val="0"/>
          <w:numId w:val="4"/>
        </w:numPr>
        <w:shd w:val="clear" w:color="auto" w:fill="FFFFFF"/>
        <w:spacing w:before="30" w:after="30" w:line="240" w:lineRule="auto"/>
        <w:ind w:left="850" w:right="130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учить детей проявлять свои волевые усилия, чтобы побороть неуверенность в себе, а иногда и боязнь.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Ожидаемые результаты реализации программы: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1.Развитие природных данных обучающихся, для быстрого роста мастерства.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2.Овладение теоретическими и практическими основами игры в волейбол.</w:t>
      </w:r>
    </w:p>
    <w:p w:rsidR="00AC6027" w:rsidRPr="00AC6027" w:rsidRDefault="00AC6027" w:rsidP="00316E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50" w:right="130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Участие в спартакиаде школы по волейболу, формирование сборной команды школы</w:t>
      </w:r>
      <w:proofErr w:type="gramStart"/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.</w:t>
      </w:r>
      <w:proofErr w:type="gramEnd"/>
    </w:p>
    <w:p w:rsidR="00AC6027" w:rsidRPr="00AC6027" w:rsidRDefault="00AC6027" w:rsidP="00316E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50" w:right="130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Выполнение начальных спортивных разрядов.</w:t>
      </w:r>
    </w:p>
    <w:p w:rsidR="00AC6027" w:rsidRPr="00AC6027" w:rsidRDefault="00AC6027" w:rsidP="00316E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50" w:right="130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Приобретение необходимых волевых, психологических качеств, для стабильности и успешности выступления на ответственных соревнованиях.</w:t>
      </w:r>
    </w:p>
    <w:p w:rsidR="00AC6027" w:rsidRPr="00AC6027" w:rsidRDefault="00AC6027" w:rsidP="00316E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50" w:right="130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Решение проблемы занятости в свободное и каникулярное время, </w:t>
      </w:r>
      <w:proofErr w:type="gramStart"/>
      <w:r w:rsidRPr="00AC6027">
        <w:rPr>
          <w:rFonts w:ascii="Times New Roman" w:eastAsia="Times New Roman" w:hAnsi="Times New Roman" w:cs="Times New Roman"/>
          <w:color w:val="000000"/>
          <w:sz w:val="28"/>
        </w:rPr>
        <w:t>ч</w:t>
      </w:r>
      <w:proofErr w:type="gramEnd"/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то отвлечёт молодёжь от правонарушений и положительно повлияет на обстановку в селе.</w:t>
      </w:r>
    </w:p>
    <w:p w:rsidR="00AC6027" w:rsidRPr="00AC6027" w:rsidRDefault="00AC6027" w:rsidP="00316ED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50" w:right="130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Содействие гражданскому, физическому и духовному развитию молодёжи.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Занятия по волейболу должны носить учебно-тренировочную направленность.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6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В процессе учебно-тренировочных занятий учащиеся овладевают техникой и тактикой игры, на методических занятиях учащиеся приобретают навыки судейства игры и навыки инструктора- общественника. С этой целью в учебно-тренировочных группах, на занятиях назначать помощников тренера и давать им задания по проведению упражнений по общей физической подготовке, по обучению и совершенствованию техники и тактики игры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6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Задачами учебной практики являются: овладение строевыми командами, подбором упражнений по общей физической подготовке (разминки), методики проведения упражнений и отдельных частей урока.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6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Судейство учебно-тренировочных игр должно осуществляться самими занимающимися, после того как будет изучен раздел «Правила игры» и методика судейства.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6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Необходимо научить </w:t>
      </w:r>
      <w:proofErr w:type="gramStart"/>
      <w:r w:rsidRPr="00AC6027">
        <w:rPr>
          <w:rFonts w:ascii="Times New Roman" w:eastAsia="Times New Roman" w:hAnsi="Times New Roman" w:cs="Times New Roman"/>
          <w:color w:val="000000"/>
          <w:sz w:val="28"/>
        </w:rPr>
        <w:t>занимающихся</w:t>
      </w:r>
      <w:proofErr w:type="gramEnd"/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организовывать соревнования в группе, в школе, в летнем лагере отдыха. Каждый член кружка должен уметь вести технический протокол игры, уметь по форме составить заявку на участие в соревнованиях, таблицу учёта результатов.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6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lastRenderedPageBreak/>
        <w:t>Руководитель кружка должен систематически следить за успеваемостью своих воспитанников в общеобразовательной школе, поддерживать контакт с родителями, учителями, классными руководителями. Он должен прививать навыки к общественно полезному труду, сознательному отношению к занятиям. Воспитывать такие качества, как чувство товарищества, смелость, воля к победе.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850" w:right="130" w:firstLine="76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Вся воспитательная работа в кружке волей бола осуществляется в соответствии с планом воспитательной работы школы.</w:t>
      </w:r>
    </w:p>
    <w:p w:rsidR="00AC6027" w:rsidRPr="00AC6027" w:rsidRDefault="00AC6027" w:rsidP="00316ED7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Тематический план занятий</w:t>
      </w:r>
    </w:p>
    <w:tbl>
      <w:tblPr>
        <w:tblW w:w="10874" w:type="dxa"/>
        <w:tblInd w:w="-45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5857"/>
        <w:gridCol w:w="1418"/>
        <w:gridCol w:w="1559"/>
        <w:gridCol w:w="1276"/>
      </w:tblGrid>
      <w:tr w:rsidR="00AC6027" w:rsidRPr="00AC6027" w:rsidTr="00316ED7">
        <w:trPr>
          <w:trHeight w:val="274"/>
        </w:trPr>
        <w:tc>
          <w:tcPr>
            <w:tcW w:w="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темы</w:t>
            </w:r>
          </w:p>
        </w:tc>
        <w:tc>
          <w:tcPr>
            <w:tcW w:w="42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AC6027" w:rsidRPr="00AC6027" w:rsidTr="00316ED7">
        <w:trPr>
          <w:trHeight w:val="1334"/>
        </w:trPr>
        <w:tc>
          <w:tcPr>
            <w:tcW w:w="7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58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proofErr w:type="spell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</w:t>
            </w:r>
            <w:proofErr w:type="gram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spell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кие занятия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proofErr w:type="spell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</w:t>
            </w:r>
            <w:proofErr w:type="spell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че</w:t>
            </w:r>
            <w:proofErr w:type="gram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с-</w:t>
            </w:r>
            <w:proofErr w:type="gram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кие занятия</w:t>
            </w:r>
          </w:p>
        </w:tc>
      </w:tr>
      <w:tr w:rsidR="00AC6027" w:rsidRPr="00AC6027" w:rsidTr="00316ED7">
        <w:trPr>
          <w:trHeight w:val="496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 в России.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C6027" w:rsidRPr="00AC6027" w:rsidTr="00316ED7">
        <w:trPr>
          <w:trHeight w:val="716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Сведения о строении и функциях организма занимающихся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C6027" w:rsidRPr="00AC6027" w:rsidTr="00316ED7">
        <w:trPr>
          <w:trHeight w:val="566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Влияние физических упражнений на организм занимающихся волейболом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C6027" w:rsidRPr="00AC6027" w:rsidTr="00316ED7">
        <w:trPr>
          <w:trHeight w:val="558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Гигиена, врачебный контроль, самоконтроль, предупреждение травматизма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C6027" w:rsidRPr="00AC6027" w:rsidTr="00316ED7">
        <w:trPr>
          <w:trHeight w:val="568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методики обучения в волейболе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C6027" w:rsidRPr="00AC6027" w:rsidTr="00316ED7">
        <w:trPr>
          <w:trHeight w:val="420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Правила соревнований, их организация и проведение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C6027" w:rsidRPr="00AC6027" w:rsidTr="00316ED7">
        <w:trPr>
          <w:trHeight w:val="426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Общая и специальная физическая подготовка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C6027" w:rsidRPr="00AC6027" w:rsidTr="00316ED7">
        <w:trPr>
          <w:trHeight w:val="432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техники и тактики игры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</w:tr>
      <w:tr w:rsidR="00AC6027" w:rsidRPr="00AC6027" w:rsidTr="00316ED7">
        <w:trPr>
          <w:trHeight w:val="424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 игры и соревнования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6027" w:rsidRPr="00AC6027" w:rsidTr="00316ED7">
        <w:trPr>
          <w:trHeight w:val="430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0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 испытания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C6027" w:rsidRPr="00AC6027" w:rsidTr="00316ED7">
        <w:trPr>
          <w:trHeight w:val="706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Экскурсии, походы, посещения соревнований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C6027" w:rsidRPr="00AC6027" w:rsidTr="00316ED7">
        <w:trPr>
          <w:trHeight w:val="322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18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22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</w:tbl>
    <w:p w:rsidR="00AC6027" w:rsidRPr="00AC6027" w:rsidRDefault="00AC6027" w:rsidP="00316ED7">
      <w:pPr>
        <w:shd w:val="clear" w:color="auto" w:fill="FFFFFF"/>
        <w:spacing w:after="0" w:line="240" w:lineRule="auto"/>
        <w:ind w:right="6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Содержание программы: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right="6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  <w:t>Теоретические занятия -6(часа)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Физическая культура и спорт в России.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Общественно-политическое и государственное значение физической культуры и спорта в России. Массовый народный характер спорта в стране. Задачи развития массовой физической культуры.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Сведения о строении и функциях организма занимающихся.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Основы пищеварения и обмена веществ. Краткие сведения о нервной системе.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Влияние физических упражнений на организм занимающихся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волейболом. Влияние занятий физическими упражнениями на нервную систему и обмен веществ организма занимающихся волейболом.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Гигиена, врачебный контроль, самоконтроль, предупреждение травматизма.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Использование естественных факторов природы (солнце, воздух и вода) в целях закаливания организма. Меры личной и общественной и санитарно-гигиенической профилактики, общие санитарно-гигиенические требования к занятиям волейболом.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Основы методики обучения в волейболе.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Понятие об обучении и тренировке в волейболе. Классификация упражнений, применяемых в учебно-тренировочном процессе по волейболу.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Правила соревнований, их организация и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проведение. Роль соревнований в спортивной подготовке юных волейболистов. Виды соревнований. Понятие о методике судейства.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Общая и специальная физическая подготовка.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Специфика средств общей и специальной физической подготовки. Специальная физическая подготовка в различные возрастные периоды.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Основы техники и тактики игры.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Понятие о технике. Анализ технических приёмов (на основе программы для данного года). Анализ тактических действий в нападении и защите (на основе программы для данного года).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right="10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  <w:t>Практические занятия – 62  (часа)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right="10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Общая физическая подготовка.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-Развитие быстроты, силы, ловкости, выносливости, гибкости;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-совершенствование навыков естественных видов движений;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-подготовка к сдаче и выполнение нормативных требований по видам подготовки.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Строевые упражнения.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Гимнастические упражнения.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-Упражнения для мышц рук и плечевого пояса.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-Упражнения для туловища и шеи.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-Упражнения для мышц йог и таза.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Акробатические упражнения.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Легкоатлетические упражнения.</w:t>
      </w:r>
    </w:p>
    <w:p w:rsidR="00AC6027" w:rsidRPr="00AC6027" w:rsidRDefault="00AC6027" w:rsidP="00316ED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4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Бег.</w:t>
      </w:r>
    </w:p>
    <w:p w:rsidR="00AC6027" w:rsidRPr="00AC6027" w:rsidRDefault="00AC6027" w:rsidP="00316ED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4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Прыжки.</w:t>
      </w:r>
    </w:p>
    <w:p w:rsidR="00AC6027" w:rsidRPr="00AC6027" w:rsidRDefault="00AC6027" w:rsidP="00316ED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4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Метания.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Спортивные игры.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Подвижные игры: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Ходьба на лыжах и катание на коньках.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right="10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Специальная физическая подготовка.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right="76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Упражнения для привития навыков быстроты ответных действий Подвижные игры: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Упражнения для развития прыгучести.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right="76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lastRenderedPageBreak/>
        <w:t>Упражнения для развития качеств, </w:t>
      </w: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необходимых при выполнении приёма и передач мяча. </w:t>
      </w: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Упражнения для развития качеств, </w:t>
      </w: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необходимых при выполнении подач мяча </w:t>
      </w: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Упражнения для развития качеств, необходимых </w:t>
      </w: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при выполнении нападающих ударов.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Упражнения для развития качеств, необходимых при блокировании.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right="10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Практические занятия </w:t>
      </w: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 технике нападения.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Действия без мяча. </w:t>
      </w: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</w:rPr>
        <w:t>Перемещения и стойки</w:t>
      </w: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:- стартовая стойка (И.п.</w:t>
      </w:r>
      <w:proofErr w:type="gramStart"/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)в</w:t>
      </w:r>
      <w:proofErr w:type="gramEnd"/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сочетании с перемещениями:</w:t>
      </w:r>
    </w:p>
    <w:p w:rsidR="00AC6027" w:rsidRPr="00AC6027" w:rsidRDefault="00AC6027" w:rsidP="00316ED7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4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ходьба </w:t>
      </w:r>
      <w:proofErr w:type="spellStart"/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скрестным</w:t>
      </w:r>
      <w:proofErr w:type="spellEnd"/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 шагом вправо, влево, спиной вперёд: - перемещения приставными шагами спиной вперёд:</w:t>
      </w:r>
    </w:p>
    <w:p w:rsidR="00AC6027" w:rsidRPr="00AC6027" w:rsidRDefault="00AC6027" w:rsidP="00316ED7">
      <w:pPr>
        <w:numPr>
          <w:ilvl w:val="0"/>
          <w:numId w:val="7"/>
        </w:numPr>
        <w:shd w:val="clear" w:color="auto" w:fill="FFFFFF"/>
        <w:spacing w:before="30" w:after="30" w:line="240" w:lineRule="auto"/>
        <w:ind w:left="424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двойной шаг назад, вправо, влево, остановка прыжком: - прыжки:- сочетание способов перемещений.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Действия с мячом</w:t>
      </w: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. </w:t>
      </w: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  <w:t>Передача мяча</w:t>
      </w:r>
      <w:proofErr w:type="gramStart"/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  <w:t xml:space="preserve"> С</w:t>
      </w:r>
      <w:proofErr w:type="gramEnd"/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  <w:t>верху двумя руками</w:t>
      </w: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: </w:t>
      </w: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- передача на точность, с перемещением и парах:</w:t>
      </w:r>
    </w:p>
    <w:p w:rsidR="00AC6027" w:rsidRPr="00AC6027" w:rsidRDefault="00AC6027" w:rsidP="00316ED7">
      <w:pPr>
        <w:numPr>
          <w:ilvl w:val="0"/>
          <w:numId w:val="8"/>
        </w:numPr>
        <w:shd w:val="clear" w:color="auto" w:fill="FFFFFF"/>
        <w:spacing w:before="30" w:after="30" w:line="240" w:lineRule="auto"/>
        <w:ind w:left="424" w:firstLine="568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встречная передача, передача в треугольнике. Отбивание мяча в прыжке кулаком через сетку в непосредственной близости от неё </w:t>
      </w: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  <w:t>Подача мяча:</w:t>
      </w: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 - </w:t>
      </w: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нижняя прямая на точность, нижняя боковая на точность.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Нападающие удары: -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right="10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Практические занятия по технике защиты.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Действия без мяча. Перемещения и стойки: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Действия с мячом. </w:t>
      </w: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Приём мяча: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Блокирование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right="10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Практические занятия </w:t>
      </w: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 тактике нападения.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Индивидуальные действия.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Групповые действия.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424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i/>
          <w:iCs/>
          <w:color w:val="000000"/>
          <w:sz w:val="28"/>
        </w:rPr>
        <w:t>Командные действия.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3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Практические занятия по тактике защиты. </w:t>
      </w: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Индивидуальные действия.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 Выбор места: при приёме нижних подач: при страховке партнёра, принимающего мяч от подачи и обманной передачи. При действиях с мячом: выбор способа приёма мяча, посланного через сетку противником (сверху, снизу).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3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Групповые действия.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 Взаимодействия игроков при приёме от подачи, передачи: игрока зоны 1 с игроком зон 6 и 2; игрока зоны 6 с игроком зон 1, 5, 3; игрока зоны 5 с игроком зон 6 и 4;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3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Командные действия.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 Приём подач. Расположение игроков при приёме нижних подач, когда вторую передачу выполняет игрок зоны 2, игрок зоны 3 находится сзади.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3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Система игры.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 Расположение игроков при приёме мяча от противника «углом вперёд» с применением групповых действий.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3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Контрольные игры и соревнования.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Соревнования по волейболу. Установка игрокам перед соревнованиями. Разбор проведённых игр. Характеристика команды противника. Тактический план игры.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340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Контрольные испытания.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Сдача контрольных нормативов по общей, специальной физической и технической подготовленности.</w:t>
      </w:r>
    </w:p>
    <w:tbl>
      <w:tblPr>
        <w:tblW w:w="102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"/>
        <w:gridCol w:w="5764"/>
        <w:gridCol w:w="1701"/>
        <w:gridCol w:w="1939"/>
      </w:tblGrid>
      <w:tr w:rsidR="00AC6027" w:rsidRPr="00AC6027" w:rsidTr="00316ED7">
        <w:trPr>
          <w:trHeight w:val="706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lastRenderedPageBreak/>
              <w:t>№</w:t>
            </w:r>
          </w:p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</w:t>
            </w:r>
            <w:proofErr w:type="spellEnd"/>
            <w:proofErr w:type="gram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/</w:t>
            </w:r>
            <w:proofErr w:type="spell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</w:t>
            </w:r>
            <w:proofErr w:type="spellEnd"/>
          </w:p>
        </w:tc>
        <w:tc>
          <w:tcPr>
            <w:tcW w:w="5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Содержание требований (вид испытаний)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девочки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мальчики</w:t>
            </w:r>
          </w:p>
        </w:tc>
      </w:tr>
      <w:tr w:rsidR="00AC6027" w:rsidRPr="00AC6027" w:rsidTr="00316ED7">
        <w:trPr>
          <w:trHeight w:val="741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5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4</w:t>
            </w:r>
          </w:p>
        </w:tc>
      </w:tr>
      <w:tr w:rsidR="00AC6027" w:rsidRPr="00AC6027" w:rsidTr="00316ED7">
        <w:trPr>
          <w:trHeight w:val="555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1.</w:t>
            </w:r>
          </w:p>
        </w:tc>
        <w:tc>
          <w:tcPr>
            <w:tcW w:w="5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Бег 30 м с высокого старта (с)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5,0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4,9</w:t>
            </w:r>
          </w:p>
        </w:tc>
      </w:tr>
      <w:tr w:rsidR="00AC6027" w:rsidRPr="00AC6027" w:rsidTr="00316ED7">
        <w:trPr>
          <w:trHeight w:val="423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2.</w:t>
            </w:r>
          </w:p>
        </w:tc>
        <w:tc>
          <w:tcPr>
            <w:tcW w:w="5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Бег 30 м (6x5) (с)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11,9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11,2</w:t>
            </w:r>
          </w:p>
        </w:tc>
      </w:tr>
      <w:tr w:rsidR="00AC6027" w:rsidRPr="00AC6027" w:rsidTr="00316ED7">
        <w:trPr>
          <w:trHeight w:val="415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3.</w:t>
            </w:r>
          </w:p>
        </w:tc>
        <w:tc>
          <w:tcPr>
            <w:tcW w:w="5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Прыжок в длину с места (</w:t>
            </w:r>
            <w:proofErr w:type="gram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см</w:t>
            </w:r>
            <w:proofErr w:type="gram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150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170</w:t>
            </w:r>
          </w:p>
        </w:tc>
      </w:tr>
      <w:tr w:rsidR="00AC6027" w:rsidRPr="00AC6027" w:rsidTr="00316ED7">
        <w:trPr>
          <w:trHeight w:val="702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4.</w:t>
            </w:r>
          </w:p>
        </w:tc>
        <w:tc>
          <w:tcPr>
            <w:tcW w:w="5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Прыжок вверх, отталкиваясь двумя ногами с разбега (</w:t>
            </w:r>
            <w:proofErr w:type="gram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см</w:t>
            </w:r>
            <w:proofErr w:type="gram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35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45</w:t>
            </w:r>
          </w:p>
        </w:tc>
      </w:tr>
      <w:tr w:rsidR="00AC6027" w:rsidRPr="00AC6027" w:rsidTr="00316ED7">
        <w:trPr>
          <w:trHeight w:val="694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5.</w:t>
            </w:r>
          </w:p>
        </w:tc>
        <w:tc>
          <w:tcPr>
            <w:tcW w:w="5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Метание набивного мяча массой 1 кг из-за головы  сидя (м</w:t>
            </w:r>
            <w:proofErr w:type="gram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)д</w:t>
            </w:r>
            <w:proofErr w:type="gram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вумя руками: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5,0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6,0</w:t>
            </w:r>
          </w:p>
        </w:tc>
      </w:tr>
      <w:tr w:rsidR="00AC6027" w:rsidRPr="00AC6027" w:rsidTr="00316ED7">
        <w:trPr>
          <w:trHeight w:val="702"/>
        </w:trPr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5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left="184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в прыжке с места (м)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7,5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9,5</w:t>
            </w:r>
          </w:p>
        </w:tc>
      </w:tr>
    </w:tbl>
    <w:p w:rsidR="00AC6027" w:rsidRPr="00AC6027" w:rsidRDefault="00AC6027" w:rsidP="00316ED7">
      <w:pPr>
        <w:shd w:val="clear" w:color="auto" w:fill="FFFFFF"/>
        <w:spacing w:after="0" w:line="240" w:lineRule="auto"/>
        <w:ind w:left="424" w:right="100" w:firstLine="568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Физическое  развитие и физическая подготовленность</w:t>
      </w:r>
    </w:p>
    <w:p w:rsidR="00AC6027" w:rsidRPr="00AC6027" w:rsidRDefault="00AC6027" w:rsidP="00316ED7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Arimo" w:eastAsia="Times New Roman" w:hAnsi="Arimo" w:cs="Times New Roman"/>
          <w:color w:val="000000"/>
          <w:sz w:val="24"/>
          <w:szCs w:val="24"/>
        </w:rPr>
        <w:t>        </w:t>
      </w:r>
    </w:p>
    <w:p w:rsidR="00AC6027" w:rsidRPr="00AC6027" w:rsidRDefault="00AC6027" w:rsidP="00316ED7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Техническая подготовленность</w:t>
      </w:r>
    </w:p>
    <w:tbl>
      <w:tblPr>
        <w:tblW w:w="102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"/>
        <w:gridCol w:w="4735"/>
        <w:gridCol w:w="4624"/>
      </w:tblGrid>
      <w:tr w:rsidR="00AC6027" w:rsidRPr="00AC6027" w:rsidTr="00316ED7">
        <w:trPr>
          <w:trHeight w:val="806"/>
        </w:trPr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№</w:t>
            </w:r>
          </w:p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</w:t>
            </w:r>
            <w:proofErr w:type="spellEnd"/>
            <w:proofErr w:type="gram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/</w:t>
            </w:r>
            <w:proofErr w:type="spell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</w:t>
            </w:r>
            <w:proofErr w:type="spellEnd"/>
          </w:p>
        </w:tc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Содержание требований (вид испытаний)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Количественный</w:t>
            </w:r>
          </w:p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показатель</w:t>
            </w:r>
          </w:p>
        </w:tc>
      </w:tr>
      <w:tr w:rsidR="00AC6027" w:rsidRPr="00AC6027" w:rsidTr="00316ED7">
        <w:trPr>
          <w:trHeight w:val="457"/>
        </w:trPr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</w:t>
            </w:r>
          </w:p>
        </w:tc>
      </w:tr>
      <w:tr w:rsidR="00AC6027" w:rsidRPr="00AC6027" w:rsidTr="00316ED7">
        <w:trPr>
          <w:trHeight w:val="698"/>
        </w:trPr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Верхняя передача мяча на точность из зоны 3 (2) в зону 4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4</w:t>
            </w:r>
          </w:p>
        </w:tc>
      </w:tr>
      <w:tr w:rsidR="00AC6027" w:rsidRPr="00AC6027" w:rsidTr="00316ED7">
        <w:trPr>
          <w:trHeight w:val="554"/>
        </w:trPr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2.</w:t>
            </w:r>
          </w:p>
        </w:tc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Подача верхняя прямая в пределы площади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</w:t>
            </w:r>
          </w:p>
        </w:tc>
      </w:tr>
      <w:tr w:rsidR="00AC6027" w:rsidRPr="00AC6027" w:rsidTr="00316ED7">
        <w:trPr>
          <w:trHeight w:val="548"/>
        </w:trPr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3.</w:t>
            </w:r>
          </w:p>
        </w:tc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Приём мяча с подачи и первая передача в зону 3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</w:t>
            </w:r>
          </w:p>
        </w:tc>
      </w:tr>
      <w:tr w:rsidR="00AC6027" w:rsidRPr="00AC6027" w:rsidTr="00316ED7">
        <w:trPr>
          <w:trHeight w:val="680"/>
        </w:trPr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4.</w:t>
            </w:r>
          </w:p>
        </w:tc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Чередование способов передачи и приёма мяча сверху, снизу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8</w:t>
            </w:r>
          </w:p>
        </w:tc>
      </w:tr>
      <w:tr w:rsidR="00AC6027" w:rsidRPr="00AC6027" w:rsidTr="00316ED7">
        <w:trPr>
          <w:trHeight w:val="415"/>
        </w:trPr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ind w:right="24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5.</w:t>
            </w:r>
          </w:p>
        </w:tc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Нападающий удар по мячу в держателе или резиновых амортизаторах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</w:t>
            </w:r>
          </w:p>
        </w:tc>
      </w:tr>
    </w:tbl>
    <w:p w:rsidR="00316ED7" w:rsidRDefault="00316ED7" w:rsidP="00316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AC6027" w:rsidRPr="00AC6027" w:rsidRDefault="00AC6027" w:rsidP="00316ED7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Место и время проведения занятий: 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Занятия проводятся на базе СОГБОУ «</w:t>
      </w:r>
      <w:proofErr w:type="spellStart"/>
      <w:r w:rsidRPr="00AC6027">
        <w:rPr>
          <w:rFonts w:ascii="Times New Roman" w:eastAsia="Times New Roman" w:hAnsi="Times New Roman" w:cs="Times New Roman"/>
          <w:color w:val="000000"/>
          <w:sz w:val="28"/>
        </w:rPr>
        <w:t>Починковская</w:t>
      </w:r>
      <w:proofErr w:type="spellEnd"/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школа-интернат»  1раз в неделю, 2 академических часа (по 45 мин.) </w:t>
      </w:r>
      <w:r>
        <w:rPr>
          <w:rFonts w:ascii="Arimo" w:eastAsia="Times New Roman" w:hAnsi="Arimo" w:cs="Times New Roman"/>
          <w:noProof/>
          <w:color w:val="000000"/>
          <w:sz w:val="24"/>
          <w:szCs w:val="24"/>
          <w:bdr w:val="single" w:sz="2" w:space="0" w:color="000000" w:frame="1"/>
        </w:rPr>
        <w:drawing>
          <wp:inline distT="0" distB="0" distL="0" distR="0">
            <wp:extent cx="1085850" cy="152400"/>
            <wp:effectExtent l="19050" t="0" r="0" b="0"/>
            <wp:docPr id="1" name="Рисунок 1" descr="https://nsportal.ru/sites/default/files/docpreview_image/2024/01/22/programma_voleybol_2023-2024_uchebnyy_god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4/01/22/programma_voleybol_2023-2024_uchebnyy_god.docx_image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992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Условия реализации программы секции спортивных игр «Волейбол». </w:t>
      </w: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Материально-технические условия</w:t>
      </w: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992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 обеспечение учебно-наглядными пособиями по волейболу, пополнение материальной базы волейбольными мячами, сеткой и др. инвентарём.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992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Для проведения занятий в кружке волейбола необходимо иметь следующее оборудование и инвентарь: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lastRenderedPageBreak/>
        <w:t>Сетка волейбольная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Стойки волейбольные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Гимнастическая стенка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Гимнастические скамейки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Гимнастические маты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Скакалки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Мячи набивные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Резиновые амортизаторы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Гантели различной массы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Мячи волейбольные</w:t>
      </w:r>
    </w:p>
    <w:p w:rsidR="00AC6027" w:rsidRPr="00AC6027" w:rsidRDefault="00AC6027" w:rsidP="00316ED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Рулетка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992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  <w:u w:val="single"/>
        </w:rPr>
        <w:t>Педагогические условия</w:t>
      </w:r>
      <w:r w:rsidRPr="00AC6027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992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-учёт индивидуальных и возрастных особенностей подростков в использовании форм, средств и способов реализации программы секции спорт, игр «Волейбол»;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992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-соблюдение единства педагогических требований во взаимоотношениях с подростками;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992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-создание условий для развития личности подростка и его способностей.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992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  <w:u w:val="single"/>
        </w:rPr>
        <w:t>Методические условия:</w:t>
      </w:r>
    </w:p>
    <w:p w:rsidR="00AC6027" w:rsidRPr="00AC6027" w:rsidRDefault="00AC6027" w:rsidP="00316ED7">
      <w:pPr>
        <w:shd w:val="clear" w:color="auto" w:fill="FFFFFF"/>
        <w:spacing w:after="0" w:line="240" w:lineRule="auto"/>
        <w:ind w:left="992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Для более успешного решения задач необходимо иметь чёткое планирование учебно-тренировочной работы, которое предусматривает следующую документацию:</w:t>
      </w:r>
    </w:p>
    <w:p w:rsidR="00AC6027" w:rsidRPr="00AC6027" w:rsidRDefault="00AC6027" w:rsidP="00316ED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программа спортивной секции «Волейбол»;</w:t>
      </w:r>
    </w:p>
    <w:p w:rsidR="00AC6027" w:rsidRPr="00AC6027" w:rsidRDefault="00AC6027" w:rsidP="00316ED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годовой план - график прохождения материала;</w:t>
      </w:r>
    </w:p>
    <w:p w:rsidR="00AC6027" w:rsidRPr="00AC6027" w:rsidRDefault="00AC6027" w:rsidP="00316ED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поурочные планы;</w:t>
      </w:r>
    </w:p>
    <w:p w:rsidR="00AC6027" w:rsidRPr="00AC6027" w:rsidRDefault="00AC6027" w:rsidP="00316ED7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992" w:firstLine="1800"/>
        <w:jc w:val="both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журнал учёта работы, посещаемости.</w:t>
      </w:r>
    </w:p>
    <w:p w:rsidR="00AC6027" w:rsidRPr="00AC6027" w:rsidRDefault="00AC6027" w:rsidP="00316ED7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Cambria" w:eastAsia="Times New Roman" w:hAnsi="Cambria" w:cs="Times New Roman"/>
          <w:color w:val="000000"/>
          <w:sz w:val="40"/>
        </w:rPr>
        <w:t>КАЛЕНДАРНО-ТЕМАТИЧЕСКОЕ ПЛАНИРОВАНИЕ</w:t>
      </w:r>
    </w:p>
    <w:p w:rsidR="00AC6027" w:rsidRDefault="00792EAB" w:rsidP="00316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2EAB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.75pt" o:hrstd="t" o:hrnoshade="t" o:hr="t" fillcolor="#666" stroked="f"/>
        </w:pict>
      </w:r>
    </w:p>
    <w:p w:rsidR="00316ED7" w:rsidRPr="00AC6027" w:rsidRDefault="00316ED7" w:rsidP="00316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194" w:type="dxa"/>
        <w:tblInd w:w="-6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276"/>
        <w:gridCol w:w="1843"/>
        <w:gridCol w:w="851"/>
        <w:gridCol w:w="4110"/>
        <w:gridCol w:w="1276"/>
        <w:gridCol w:w="1271"/>
      </w:tblGrid>
      <w:tr w:rsidR="00AC6027" w:rsidRPr="00AC6027" w:rsidTr="00AE7C02">
        <w:trPr>
          <w:gridAfter w:val="1"/>
          <w:wAfter w:w="1271" w:type="dxa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Раздел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ind w:left="34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</w:t>
            </w:r>
          </w:p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часов</w:t>
            </w:r>
          </w:p>
        </w:tc>
        <w:tc>
          <w:tcPr>
            <w:tcW w:w="4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Содержание занятия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</w:tr>
      <w:tr w:rsidR="00AC6027" w:rsidRPr="00AC6027" w:rsidTr="00AE7C02"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План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Факт</w:t>
            </w: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Обучение технике подачи мяча (16 ч)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Нижняя прямая подача.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Подводящие упражнения для нижней прямой подачи. Специальные упражнения для нижней прямой подачи. Подача на точность.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Нижняя боковая подача.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Подводящие упражнения для нижней боковой подачи. Специальные упражнения для нижней боковой подачи.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Верхняя прямая подача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Подводящие упражнения для верхней прямой подачи. Специальные упражнения для верхней боковой подачи. Развитие координации.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Подача с вращением мяча.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 xml:space="preserve">Подводящие упражнения для подачи с вращением мяча. Специальные </w:t>
            </w:r>
            <w:r w:rsidRPr="00AC60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упражнения для подачи с вращением мяча.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Подача с вращением мяча.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Специальные упражнения через сетку (в паре). Упражнения для развития ловкости, гибкости.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Подача в прыжке.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Подводящие упражнения для подачи в прыжке. Специальные упражнения для подачи в прыжке.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Подача в прыжке.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Развитие прыгучести. Упр. для развития взрывной силы.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Верхняя передача</w:t>
            </w:r>
          </w:p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 мяча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Передачи в прыжке над собой, назад (короткие, средние, длинные) Передача двумя с поворотом, одной рукой. Развитие координации.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Техника нападения</w:t>
            </w:r>
          </w:p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(6 ч)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Передача в прыжке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Упражнения с набивными мячами, с баскетбольными мячами. Специальные упражнения в парах на месте. Специальные упражнения в парах, тройках с перемещением. Специальные упражнения у сетки.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Нападающий удар.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 xml:space="preserve">Упражнения  для </w:t>
            </w:r>
            <w:proofErr w:type="spellStart"/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напрыгивания</w:t>
            </w:r>
            <w:proofErr w:type="spellEnd"/>
            <w:r w:rsidRPr="00AC6027">
              <w:rPr>
                <w:rFonts w:ascii="Times New Roman" w:eastAsia="Times New Roman" w:hAnsi="Times New Roman" w:cs="Times New Roman"/>
                <w:color w:val="000000"/>
              </w:rPr>
              <w:t>. Специальные упражнения у стены в опорном положении. Специальные упражнения на подкидном мостике.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Нападающий удар.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ind w:firstLine="34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gramStart"/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Специальные</w:t>
            </w:r>
            <w:proofErr w:type="gramEnd"/>
            <w:r w:rsidRPr="00AC6027">
              <w:rPr>
                <w:rFonts w:ascii="Times New Roman" w:eastAsia="Times New Roman" w:hAnsi="Times New Roman" w:cs="Times New Roman"/>
                <w:color w:val="000000"/>
              </w:rPr>
              <w:t xml:space="preserve"> упр. в парах через сетку. Упр. для развития прыгучести, точности удара.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Техника защиты (10 ч)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Приемы мяча.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Упр. для перемещения игроков. Имитационные упражнения с баскетбольным мячом по технике приема мяча (на месте, после перемещений). Специальные упражнения в парах, тройках без сетки. Специальные упражнения в парах через сетку.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Прием мяча с падением.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proofErr w:type="gramStart"/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Падение на спину, бедро – спину, набок, на голени, кувырок, на руки – грудь.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Прием мяча с падением.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Учебная игра. Акробатические упражнения.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Блокирование одиночное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Упр. для перемещения блокирующих игроков. Имитационные упр. по технике блокирования (на месте, после перемещения).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Блокирование групповое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 xml:space="preserve">Имитационные упражнения с баскетбольными мячами (в паре). </w:t>
            </w:r>
            <w:proofErr w:type="gramStart"/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Специальные</w:t>
            </w:r>
            <w:proofErr w:type="gramEnd"/>
            <w:r w:rsidRPr="00AC6027">
              <w:rPr>
                <w:rFonts w:ascii="Times New Roman" w:eastAsia="Times New Roman" w:hAnsi="Times New Roman" w:cs="Times New Roman"/>
                <w:color w:val="000000"/>
              </w:rPr>
              <w:t xml:space="preserve"> упр. через сетку (в паре). Упр. по технике группового блока.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Тактика защиты  (8 </w:t>
            </w: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ч)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Групповые действия в защите </w:t>
            </w:r>
            <w:r w:rsidRPr="00AC60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внутри линии и между линиями.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 xml:space="preserve">Упражнения на развитие прыгучести и прыжковой ловкости волейболиста. </w:t>
            </w:r>
            <w:r w:rsidRPr="00AC60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Элементы гимнастики и акробатики в занятиях волейболиста.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Технико-тактические действия в защите при страховке игроком 6 зоны. Упражнения для развития быстроты перемещения.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Элементы баскетбола в занятиях волейболистов.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Технико-тактические действия в защите для страховки крайним защитником, свободным от блока. Учебная игра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Индивидуальные тактические действия при приеме подач.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Прием мяча от сетки. Индивидуальные тактические действия при приеме нападающего удара. Развитие координации.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Тактика нападения</w:t>
            </w:r>
          </w:p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(22 ч)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Индивидуальные и групповые действия нападения.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Групповые взаимодействия. Командные действия в нападении. Взаимодействие игроков внутри линии и между линиями.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Индивидуальная тактика подач.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Выполнение вторых передач. Подбор упражнений для развития быстроты перемещений.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Индивидуальная тактика передач мяча.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Взаимодействие игроков. Игра в защите игроков и команды в целом.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Индивидуальная тактика приёма мяча.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Групповые взаимодействия. Упражнения для развития ловкости, гибкости.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Индивидуальные тактические действия при выполнении первых передач на удар.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 xml:space="preserve">Передача в </w:t>
            </w:r>
            <w:proofErr w:type="spellStart"/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прыжке-откидке</w:t>
            </w:r>
            <w:proofErr w:type="spellEnd"/>
            <w:r w:rsidRPr="00AC6027">
              <w:rPr>
                <w:rFonts w:ascii="Times New Roman" w:eastAsia="Times New Roman" w:hAnsi="Times New Roman" w:cs="Times New Roman"/>
                <w:color w:val="000000"/>
              </w:rPr>
              <w:t>, отвлекающие действия при вторых передачах.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Индивидуальные тактические действия при выполнении первых передач на удар.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Упражнения для воспитания быстроты ответных действий. Упражнения на расслабление. Боковой нападающий удар, подача в прыжке. СФП. Упражнения для совершенствования ориентировки игрока.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Тактика нападающего удара.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Нападающий удар задней линии. СФП. Подбор упр. для развития специальной силы.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Индивидуальные тактические действия блокирующего игрока.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Упражнения для развития прыгучести. Нападающий удар толчком одной ноги. Подбор упражнений для развития взрывной силы.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 xml:space="preserve">Отвлекающие действия при нападающем </w:t>
            </w:r>
            <w:r w:rsidRPr="00AC60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ударе.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 xml:space="preserve">Упр. для развития гибкости. Технико-тактические действия нападающего игрока (блок – аут). Упр. для развития </w:t>
            </w:r>
            <w:r w:rsidRPr="00AC60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силы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Отвлекающие действия при нападающем ударе.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 Переход от действий защиты к действиям в атаке (и наоборот).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Игра по правилам с заданием</w:t>
            </w:r>
          </w:p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(8 ч)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Групповые действия в нападении через игрока передней линии.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Обманные нападающие удары. Групповые действия в нападении через игрока задней линии. Подбор упражнений для развития взрывной силы. Учебная игра.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Командные действия в защите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Учебная игра с заданием.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Командные действия в защите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Учебная игра с заданием.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Командные действия в нападении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Times New Roman" w:eastAsia="Times New Roman" w:hAnsi="Times New Roman" w:cs="Times New Roman"/>
                <w:color w:val="000000"/>
              </w:rPr>
              <w:t>Учебная игра без задания.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</w:tbl>
    <w:p w:rsidR="00316ED7" w:rsidRDefault="00316ED7" w:rsidP="00316ED7">
      <w:pPr>
        <w:shd w:val="clear" w:color="auto" w:fill="FFFFFF"/>
        <w:spacing w:after="0" w:line="240" w:lineRule="auto"/>
        <w:jc w:val="both"/>
        <w:rPr>
          <w:rFonts w:ascii="Helvetica Neue" w:eastAsia="Times New Roman" w:hAnsi="Helvetica Neue" w:cs="Times New Roman"/>
          <w:b/>
          <w:bCs/>
          <w:color w:val="333333"/>
          <w:sz w:val="20"/>
        </w:rPr>
      </w:pPr>
    </w:p>
    <w:p w:rsidR="00AC6027" w:rsidRDefault="00AC6027" w:rsidP="00316ED7">
      <w:pPr>
        <w:shd w:val="clear" w:color="auto" w:fill="FFFFFF"/>
        <w:spacing w:after="0" w:line="240" w:lineRule="auto"/>
        <w:jc w:val="both"/>
        <w:rPr>
          <w:rFonts w:ascii="Helvetica Neue" w:eastAsia="Times New Roman" w:hAnsi="Helvetica Neue" w:cs="Times New Roman"/>
          <w:b/>
          <w:bCs/>
          <w:color w:val="333333"/>
          <w:sz w:val="20"/>
        </w:rPr>
      </w:pPr>
      <w:r w:rsidRPr="00AC6027">
        <w:rPr>
          <w:rFonts w:ascii="Helvetica Neue" w:eastAsia="Times New Roman" w:hAnsi="Helvetica Neue" w:cs="Times New Roman"/>
          <w:b/>
          <w:bCs/>
          <w:color w:val="333333"/>
          <w:sz w:val="20"/>
        </w:rPr>
        <w:t>Календарно – тематическое планирование</w:t>
      </w:r>
    </w:p>
    <w:p w:rsidR="00316ED7" w:rsidRPr="00AC6027" w:rsidRDefault="00316ED7" w:rsidP="00316ED7">
      <w:pPr>
        <w:shd w:val="clear" w:color="auto" w:fill="FFFFFF"/>
        <w:spacing w:after="0" w:line="240" w:lineRule="auto"/>
        <w:jc w:val="both"/>
        <w:rPr>
          <w:rFonts w:ascii="Arimo" w:eastAsia="Times New Roman" w:hAnsi="Arimo" w:cs="Times New Roman"/>
          <w:color w:val="000000"/>
          <w:sz w:val="24"/>
          <w:szCs w:val="24"/>
        </w:rPr>
      </w:pPr>
    </w:p>
    <w:tbl>
      <w:tblPr>
        <w:tblW w:w="10632" w:type="dxa"/>
        <w:jc w:val="center"/>
        <w:tblInd w:w="-59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2"/>
        <w:gridCol w:w="708"/>
        <w:gridCol w:w="6946"/>
        <w:gridCol w:w="1134"/>
        <w:gridCol w:w="1062"/>
      </w:tblGrid>
      <w:tr w:rsidR="00AC6027" w:rsidRPr="00AC6027" w:rsidTr="00AE7C02">
        <w:trPr>
          <w:jc w:val="center"/>
        </w:trPr>
        <w:tc>
          <w:tcPr>
            <w:tcW w:w="7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№ </w:t>
            </w:r>
            <w:r w:rsidRPr="00AC6027">
              <w:rPr>
                <w:rFonts w:ascii="Helvetica Neue" w:eastAsia="Times New Roman" w:hAnsi="Helvetica Neue" w:cs="Arial"/>
                <w:b/>
                <w:bCs/>
                <w:color w:val="333333"/>
                <w:sz w:val="20"/>
              </w:rPr>
              <w:t>занятия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b/>
                <w:bCs/>
                <w:color w:val="333333"/>
                <w:sz w:val="20"/>
              </w:rPr>
              <w:t>Кол-во часов</w:t>
            </w:r>
          </w:p>
        </w:tc>
        <w:tc>
          <w:tcPr>
            <w:tcW w:w="6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  <w:szCs w:val="20"/>
              </w:rPr>
              <w:br/>
            </w:r>
          </w:p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b/>
                <w:bCs/>
                <w:color w:val="333333"/>
                <w:sz w:val="20"/>
              </w:rPr>
              <w:t>Тема занятия</w:t>
            </w:r>
          </w:p>
        </w:tc>
        <w:tc>
          <w:tcPr>
            <w:tcW w:w="2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b/>
                <w:bCs/>
                <w:color w:val="333333"/>
                <w:sz w:val="20"/>
              </w:rPr>
              <w:t>Дата проведения</w:t>
            </w: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b/>
                <w:bCs/>
                <w:color w:val="333333"/>
                <w:sz w:val="20"/>
              </w:rPr>
              <w:t>План.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b/>
                <w:bCs/>
                <w:color w:val="333333"/>
                <w:sz w:val="20"/>
              </w:rPr>
              <w:t>Факт.</w:t>
            </w:r>
          </w:p>
        </w:tc>
      </w:tr>
      <w:tr w:rsidR="00AC6027" w:rsidRPr="00AC6027" w:rsidTr="00AE7C02">
        <w:trPr>
          <w:trHeight w:val="676"/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1.Техника безопасности на занятиях по спортивным играм.2. Перемещения и стойка волейболиста. З. Передача мяча двумя руками сверху.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ОФП. 2. Перемещения и стойка волейболиста. З. Передача мяча двумя руками сверху. 4.Подвижные игры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trHeight w:val="510"/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Развитие быстроты перемещения.2. Прием и передача мяча снизу двумя руками. Подвижные игры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1. ОФП. 2.Передеача мяча сверху двумя руками 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в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средней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и низкой стойках и после перемещения. 3.Подвижные игры и эстафеты.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Передача и прием мяча сверху двумя руками после перемещений. 2. Техника приема и передачи мяча снизу двумя руками. Подвижные игры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1.ОФП. 2. Прием и передача мяча двумя руками снизу. 3. Ознакомление с основными</w:t>
            </w:r>
            <w:r w:rsidRPr="00AC6027">
              <w:rPr>
                <w:rFonts w:ascii="Helvetica Neue" w:eastAsia="Times New Roman" w:hAnsi="Helvetica Neue" w:cs="Arial"/>
                <w:b/>
                <w:bCs/>
                <w:color w:val="333333"/>
                <w:sz w:val="20"/>
              </w:rPr>
              <w:t> </w:t>
            </w: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правилами игры в волейбол.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trHeight w:val="630"/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Совершенствование навыков приема </w:t>
            </w:r>
            <w:r w:rsidRPr="00AC6027">
              <w:rPr>
                <w:rFonts w:ascii="Helvetica Neue" w:eastAsia="Times New Roman" w:hAnsi="Helvetica Neue" w:cs="Arial"/>
                <w:b/>
                <w:bCs/>
                <w:color w:val="333333"/>
                <w:sz w:val="20"/>
              </w:rPr>
              <w:t>и </w:t>
            </w: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передачи мяча сверху и снизу двумя руками. 2. СФП. Подвижные игры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Развитие быстроты и прыгучести. 2. Совершенствование навыков приема и передачи мяча сверху и снизу двумя руками. З. Введение в начальные игровые ситуации.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Развитие быстроты и прыгучести. 2. Совершенствование навыков приема и передачи мяча сверху двумя руками. З. Введение в начальные игровые ситуации.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trHeight w:val="600"/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Физическая подготовка. 2. Совершенствование навыков приема и передачи мяча сверху и снизу двумя руками. З..Подвижные игры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Развитие быстроты и прыгучести 2. Совершенствование навыков приема и передачи мяча сверху и снизу двумя руками. З. Нижняя прямая подача.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Физическая подготовка. 2. Совершенствование навыков приема и передачи мяча сверху и снизу двумя руками. З. Совершенствование навыков нижней прямой подачи мяча.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Нижняя прямая подача. 2. Развитие специальной ловкости и тренировка управления мячом. 3.Введение в начальные игровые ситуации.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lastRenderedPageBreak/>
              <w:t>14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Нижняя прямая подача мяча. 2.Передачи мяча сверху двумя руками, над собой – на месте и после перемещения различными способами. 3. Введение в начальные игровые ситуации.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Нижняя прямая подача мяча. 2.Передачи мяча сверху двумя руками, над собой – на месте и после перемещения различными способами. 3Подвижные игры и эстафеты.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1.Передачи мяча сверху двумя руками и снизу двумя руками в различных сочетаниях. 2.Нижняя прямая подача. 3.ОФП.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1.Передача мяча двумя руками сверху на месте через сетку. 2.Нижняя прямая подача. 3.Игра «Пионербол»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1.Передача мяча над собой. 2.Передача мяча двумя сверху у стены. 3. Игра «Пионербол»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1.Передачи мяча сверху двумя руками, над собой – на месте и после перемещения различными способами. 2. Введение в начальные игровые ситуации. 3.Игра «Пионербол»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1.Передача мяча двумя руками сверху через сетку с перемещением. 2.Нижняя прямая подача. 3. Игра «Пионербол» с элементами волейбола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1.Передача мяча двумя сверху у стены. Нижняя прямая подача. Игра «Пионербол»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1.Передача мяча двумя руками сверху и снизу через сетку с перемещением. 2. Нижняя прямая подача. 3.Игра «Пионербол»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Передачи мяча сверху и снизу двумя руками в разные зоны соперника. 2.Прием подачи. 3.Введение в начальные игровые ситуации.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trHeight w:val="404"/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Передачи мяча сверху и снизу двумя руками в разные зоны соперника. 2.Прием подачи. 3.Введение в начальные игровые ситуации.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Передачи мяча сверху и снизу двумя руками в разные зоны соперника. 2.Прием подачи. 3.Введение в начальные игровые ситуации.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1.Прием и передача мяча. 2.Нижняя прямая подача по указанным зонам. 3.ОФП.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1.Прием и передача мяча. 2.Нижняя прямая подача по указанным зонам. 3.Эстафеты.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1.Развитие силовой выносливости. 2.Прием и передача мяча. 3.Нижняя прямая подача по указанным зонам.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1.Развитие скорости 2.Прием и передача мяча. 3.Нижняя прямая подача по указанным зонам.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1.Общая и специальная подготовка. 2.Прием подачи. 3.Нижняя прямая подача по указанным зонам.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Обучение защитным действиям. 2. Совершенствование навыков нижней подачи. 3.Учебная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1.Защитные действия. 2. Подводящие упражнения для нападающих действий. 3.Учебная игра.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Прямой нападающий удар после подбрасывания мяча. 2. Совершенствование навыков приема мяча снизу и сверху с падением. З. Изучение индивидуальных тактических действий в защите.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Развитие прыгучести. 2.Прямой нападающий удар после подбрасывания мяча. 3.Совершенствование навыков приема мяча снизу и сверху с падением.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Прямой нападающий удар. 2. Совершенствование навыков приема мяча снизу и сверху с падением. З. Изучение индивидуальных тактических действий в защите.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Прямой нападающий удар. 2.Навыки приема и передачи мяча после перемещений и падения. 3.Учебная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1.Контрольное испытание по общей физической подготовке. 2.Двухсторонняя контрольная игра.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1.Развитие специальной ловкости. 2.Упражнения для обучения блокированию. 3.Учебная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39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1.Нападающий удар по неподвижному мячу. 2.Упражнения для обучения блокированию. 3. </w:t>
            </w:r>
            <w:proofErr w:type="spellStart"/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Учебно</w:t>
            </w:r>
            <w:proofErr w:type="spell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– тренировочная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игра в волейбол.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1.Прямой нападающий удар. 2.Одиночное блокирование. 3.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Учебно – тренировочная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игра.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1. Развитие прыгучести .2. Обучение индивидуальным и групповым </w:t>
            </w: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lastRenderedPageBreak/>
              <w:t>тактическим действиям в нападении. 3.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Учебно – тренировочная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игра.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lastRenderedPageBreak/>
              <w:t>42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1.Совершенствование нападающего удара и приёма мяча снизу. 2.Одиночное блокирование. 3.Двухсторонняя игра.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1.Совершенствование нападающего удара и приёма мяча снизу. 2.Одиночное блокирование. 3.Двухсторонняя игра.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Совершенствование навыков блокирования. 2. Совершенствование навыка прямого нападающего удара. З. Обучение индивидуальным и групповым тактическим действиям в нападении.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1.Упражнения для овладения навыками быстрых ответных действий. 2.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Учебно – тренировочная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1.ОФП. 2 Совершенствование навыков защитных действий. 3.Учебная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1.Круговая тренировка на развитие силовых качеств. 2.Приемы и передачи мяча. 3.Учебная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1.Развитие силовых качеств посредством подвижных игр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49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Совершенствование навыков защитных действий и действия в нападении посредством учебно-тренировочной игры. 2.Круговая тренировка на развитие силовых качеств.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Совершенствование навыков защитных действий. 2. Совершенствование техники нижней прямой подачи. 3. Обучение командным тактическим действиям в нападении.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1.Эстафеты с различными видами спортивных игр. 2. Совершенствование прямого нападающего удара. 3.Развитие прыгучести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1.Совершенствование техники нападающего удара и постановки блока.</w:t>
            </w:r>
          </w:p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2.Двухсторонняя игра в волейбол. 3.Подвижные игры и эстафеты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1.Упражнения для овладения навыками быстрых ответных действий. 2.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Учебно – тренировочная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1.Прыжковая  и силовая работа 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на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развитее точных приемов и передач. 2.Учебно-тренировочная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1.Развитие силовых качеств. 2.Учебно-тренировочная игра с тактическими действиями в защите и нападении.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Совершенствование навыков защитных действий и действия в нападении посредством учебно-тренировочной игры. 2.Круговая тренировка на развитие силовых качеств.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Прямой нападающий удар после подбрасывания мяча. 2. Совершенствование навыков приема мяча снизу и сверху с падением. З. Изучение индивидуальных тактических действий в защите.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Передачи мяча сверху и снизу двумя руками в разные зоны соперника. 2.Прием подачи. 3.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Учебно – тренировочная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игра.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59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1.Учебно-тренировочная игра с тактическими действиями в защите и нападении.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1.Прыжковая  и силовая работа 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на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развитее точных приемов и передач. 2. Изучение индивидуальных тактических действий в защите. 3.Учебная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1.Развитие силовых качеств посредством подвижных игр с элементами волейбола.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1.Упражнения для овладения навыками быстрых ответных действий. 2. Изучение индивидуальных тактических действий в защите. 3.Учебная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1.Контрольное испытание по общей физической подготовке. 2.Двухсторонняя контрольная игра.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1.Групповые тактические действия в нападении. 2.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Учебно – тренировочная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игра в волейбол с заданиями.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1.Развитие силовых качеств. 2.Учебно-тренировочная игра с тактическими действиями в защите и нападении.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1.Групповые тактические действия в нападении. 2.</w:t>
            </w:r>
            <w:proofErr w:type="gramStart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Учебно – тренировочная</w:t>
            </w:r>
            <w:proofErr w:type="gramEnd"/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 xml:space="preserve"> игра в волейбол с заданиями.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1.Упражнения для овладения навыками быстрых ответных действий. 2. Изучение индивидуальных тактических действий в защите. 3.Учебная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67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1.Упражнения для овладения навыками быстрых ответных действий. 2. Изучение индивидуальных тактических действий в защите. 3.Учебная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AC6027" w:rsidRPr="00AC6027" w:rsidTr="00AE7C02">
        <w:trPr>
          <w:jc w:val="center"/>
        </w:trPr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lastRenderedPageBreak/>
              <w:t>68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AC6027" w:rsidRPr="00AC6027" w:rsidRDefault="00AC6027" w:rsidP="00316ED7">
            <w:pPr>
              <w:spacing w:after="0" w:line="0" w:lineRule="atLeast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</w:rPr>
            </w:pPr>
            <w:r w:rsidRPr="00AC6027">
              <w:rPr>
                <w:rFonts w:ascii="Helvetica Neue" w:eastAsia="Times New Roman" w:hAnsi="Helvetica Neue" w:cs="Arial"/>
                <w:color w:val="333333"/>
                <w:sz w:val="20"/>
              </w:rPr>
              <w:t>1. Итоговое занятие. 2. Учебная игра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C6027" w:rsidRPr="00AC6027" w:rsidRDefault="00AC6027" w:rsidP="00316E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</w:tbl>
    <w:p w:rsidR="00316ED7" w:rsidRDefault="00316ED7" w:rsidP="00316E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AC6027" w:rsidRPr="00AC6027" w:rsidRDefault="00AC6027" w:rsidP="00316ED7">
      <w:pPr>
        <w:shd w:val="clear" w:color="auto" w:fill="FFFFFF"/>
        <w:spacing w:after="0" w:line="240" w:lineRule="auto"/>
        <w:jc w:val="center"/>
        <w:rPr>
          <w:rFonts w:ascii="Arimo" w:eastAsia="Times New Roman" w:hAnsi="Arimo" w:cs="Times New Roman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b/>
          <w:bCs/>
          <w:color w:val="000000"/>
          <w:sz w:val="28"/>
        </w:rPr>
        <w:t>Список литературы</w:t>
      </w:r>
    </w:p>
    <w:p w:rsidR="00AC6027" w:rsidRPr="00AC6027" w:rsidRDefault="00AC6027" w:rsidP="00316ED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260" w:hanging="976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Волейбол. Под редакцией А.В. Беляева. М. 2000</w:t>
      </w:r>
    </w:p>
    <w:p w:rsidR="00AC6027" w:rsidRPr="00AC6027" w:rsidRDefault="00AC6027" w:rsidP="00316ED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260" w:hanging="976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Волейбол без компромиссов. Воронеж 2001.</w:t>
      </w:r>
    </w:p>
    <w:p w:rsidR="00AC6027" w:rsidRPr="00AC6027" w:rsidRDefault="00AC6027" w:rsidP="00316ED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260" w:hanging="976"/>
        <w:rPr>
          <w:rFonts w:ascii="Arimo" w:eastAsia="Times New Roman" w:hAnsi="Arimo" w:cs="Arial"/>
          <w:color w:val="000000"/>
          <w:sz w:val="24"/>
          <w:szCs w:val="24"/>
        </w:rPr>
      </w:pPr>
      <w:proofErr w:type="spellStart"/>
      <w:r w:rsidRPr="00AC6027">
        <w:rPr>
          <w:rFonts w:ascii="Times New Roman" w:eastAsia="Times New Roman" w:hAnsi="Times New Roman" w:cs="Times New Roman"/>
          <w:color w:val="000000"/>
          <w:sz w:val="28"/>
        </w:rPr>
        <w:t>Гомазов</w:t>
      </w:r>
      <w:proofErr w:type="spellEnd"/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В.А. Ковалёв В.Д. Мельников А.Г. Волейбол в школе М. «Просвещение» 1976.</w:t>
      </w:r>
    </w:p>
    <w:p w:rsidR="00AC6027" w:rsidRPr="00AC6027" w:rsidRDefault="00AC6027" w:rsidP="00316ED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260" w:hanging="976"/>
        <w:rPr>
          <w:rFonts w:ascii="Arimo" w:eastAsia="Times New Roman" w:hAnsi="Arimo" w:cs="Arial"/>
          <w:color w:val="000000"/>
          <w:sz w:val="24"/>
          <w:szCs w:val="24"/>
        </w:rPr>
      </w:pPr>
      <w:proofErr w:type="spellStart"/>
      <w:r w:rsidRPr="00AC6027">
        <w:rPr>
          <w:rFonts w:ascii="Times New Roman" w:eastAsia="Times New Roman" w:hAnsi="Times New Roman" w:cs="Times New Roman"/>
          <w:color w:val="000000"/>
          <w:sz w:val="28"/>
        </w:rPr>
        <w:t>Елибаев</w:t>
      </w:r>
      <w:proofErr w:type="spellEnd"/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М.К. Основы обучения в современном волейболе Усть-Каменогорск 2004.</w:t>
      </w:r>
    </w:p>
    <w:p w:rsidR="00AC6027" w:rsidRPr="00AC6027" w:rsidRDefault="00AC6027" w:rsidP="00316ED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260" w:hanging="976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Железняк Ю.Д. </w:t>
      </w:r>
      <w:proofErr w:type="spellStart"/>
      <w:r w:rsidRPr="00AC6027">
        <w:rPr>
          <w:rFonts w:ascii="Times New Roman" w:eastAsia="Times New Roman" w:hAnsi="Times New Roman" w:cs="Times New Roman"/>
          <w:color w:val="000000"/>
          <w:sz w:val="28"/>
        </w:rPr>
        <w:t>Слупский</w:t>
      </w:r>
      <w:proofErr w:type="spellEnd"/>
      <w:r w:rsidRPr="00AC6027">
        <w:rPr>
          <w:rFonts w:ascii="Times New Roman" w:eastAsia="Times New Roman" w:hAnsi="Times New Roman" w:cs="Times New Roman"/>
          <w:color w:val="000000"/>
          <w:sz w:val="28"/>
        </w:rPr>
        <w:t xml:space="preserve"> Л.Н. «Волейбол в школе», М„ «Просвещение», 1989 г.</w:t>
      </w:r>
    </w:p>
    <w:p w:rsidR="00AC6027" w:rsidRPr="00AC6027" w:rsidRDefault="00AC6027" w:rsidP="00316ED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260" w:hanging="976"/>
        <w:rPr>
          <w:rFonts w:ascii="Arimo" w:eastAsia="Times New Roman" w:hAnsi="Arimo" w:cs="Arial"/>
          <w:color w:val="000000"/>
          <w:sz w:val="24"/>
          <w:szCs w:val="24"/>
        </w:rPr>
      </w:pPr>
      <w:r w:rsidRPr="00AC6027">
        <w:rPr>
          <w:rFonts w:ascii="Times New Roman" w:eastAsia="Times New Roman" w:hAnsi="Times New Roman" w:cs="Times New Roman"/>
          <w:color w:val="000000"/>
          <w:sz w:val="28"/>
        </w:rPr>
        <w:t>Спортивные игры. Под редакцией Железняк Ю.Д., Ю.М. Портнова М.2004</w:t>
      </w:r>
    </w:p>
    <w:p w:rsidR="009E4EFA" w:rsidRDefault="009E4EFA" w:rsidP="00316ED7">
      <w:pPr>
        <w:jc w:val="both"/>
      </w:pPr>
    </w:p>
    <w:sectPr w:rsidR="009E4EFA" w:rsidSect="00316ED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58B"/>
    <w:multiLevelType w:val="multilevel"/>
    <w:tmpl w:val="B8E8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6C2E5B"/>
    <w:multiLevelType w:val="multilevel"/>
    <w:tmpl w:val="12FEF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BE5BCB"/>
    <w:multiLevelType w:val="multilevel"/>
    <w:tmpl w:val="EEA27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A7067"/>
    <w:multiLevelType w:val="multilevel"/>
    <w:tmpl w:val="F29033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3D7FEB"/>
    <w:multiLevelType w:val="multilevel"/>
    <w:tmpl w:val="73C00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A4173B"/>
    <w:multiLevelType w:val="multilevel"/>
    <w:tmpl w:val="D5B0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CA4EB6"/>
    <w:multiLevelType w:val="multilevel"/>
    <w:tmpl w:val="CBC28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4A3DE3"/>
    <w:multiLevelType w:val="multilevel"/>
    <w:tmpl w:val="E8860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DE4E95"/>
    <w:multiLevelType w:val="multilevel"/>
    <w:tmpl w:val="CC52D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733E79"/>
    <w:multiLevelType w:val="multilevel"/>
    <w:tmpl w:val="D1F8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EB7B03"/>
    <w:multiLevelType w:val="multilevel"/>
    <w:tmpl w:val="0D24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0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6027"/>
    <w:rsid w:val="00316ED7"/>
    <w:rsid w:val="005A33DE"/>
    <w:rsid w:val="00792EAB"/>
    <w:rsid w:val="009E4EFA"/>
    <w:rsid w:val="00AC6027"/>
    <w:rsid w:val="00AE7C02"/>
    <w:rsid w:val="00F25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8">
    <w:name w:val="c88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C6027"/>
  </w:style>
  <w:style w:type="paragraph" w:customStyle="1" w:styleId="c5">
    <w:name w:val="c5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C6027"/>
  </w:style>
  <w:style w:type="paragraph" w:customStyle="1" w:styleId="c125">
    <w:name w:val="c125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">
    <w:name w:val="c117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AC6027"/>
  </w:style>
  <w:style w:type="paragraph" w:customStyle="1" w:styleId="c56">
    <w:name w:val="c56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8">
    <w:name w:val="c118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C6027"/>
  </w:style>
  <w:style w:type="paragraph" w:customStyle="1" w:styleId="c2">
    <w:name w:val="c2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3">
    <w:name w:val="c133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C6027"/>
  </w:style>
  <w:style w:type="paragraph" w:customStyle="1" w:styleId="c45">
    <w:name w:val="c45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C6027"/>
  </w:style>
  <w:style w:type="character" w:customStyle="1" w:styleId="c51">
    <w:name w:val="c51"/>
    <w:basedOn w:val="a0"/>
    <w:rsid w:val="00AC6027"/>
  </w:style>
  <w:style w:type="character" w:customStyle="1" w:styleId="c85">
    <w:name w:val="c85"/>
    <w:basedOn w:val="a0"/>
    <w:rsid w:val="00AC6027"/>
  </w:style>
  <w:style w:type="paragraph" w:customStyle="1" w:styleId="c76">
    <w:name w:val="c76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2">
    <w:name w:val="c122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5">
    <w:name w:val="c95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">
    <w:name w:val="c92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AC6027"/>
  </w:style>
  <w:style w:type="paragraph" w:customStyle="1" w:styleId="c61">
    <w:name w:val="c61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8">
    <w:name w:val="c108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0"/>
    <w:rsid w:val="00AC6027"/>
  </w:style>
  <w:style w:type="paragraph" w:customStyle="1" w:styleId="c17">
    <w:name w:val="c17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8">
    <w:name w:val="c98"/>
    <w:basedOn w:val="a0"/>
    <w:rsid w:val="00AC6027"/>
  </w:style>
  <w:style w:type="paragraph" w:customStyle="1" w:styleId="c13">
    <w:name w:val="c13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C6027"/>
  </w:style>
  <w:style w:type="character" w:customStyle="1" w:styleId="c20">
    <w:name w:val="c20"/>
    <w:basedOn w:val="a0"/>
    <w:rsid w:val="00AC6027"/>
  </w:style>
  <w:style w:type="character" w:customStyle="1" w:styleId="c34">
    <w:name w:val="c34"/>
    <w:basedOn w:val="a0"/>
    <w:rsid w:val="00AC6027"/>
  </w:style>
  <w:style w:type="paragraph" w:customStyle="1" w:styleId="c6">
    <w:name w:val="c6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0">
    <w:name w:val="c60"/>
    <w:basedOn w:val="a0"/>
    <w:rsid w:val="00AC6027"/>
  </w:style>
  <w:style w:type="character" w:customStyle="1" w:styleId="c114">
    <w:name w:val="c114"/>
    <w:basedOn w:val="a0"/>
    <w:rsid w:val="00AC6027"/>
  </w:style>
  <w:style w:type="character" w:customStyle="1" w:styleId="c12">
    <w:name w:val="c12"/>
    <w:basedOn w:val="a0"/>
    <w:rsid w:val="00AC6027"/>
  </w:style>
  <w:style w:type="paragraph" w:customStyle="1" w:styleId="c21">
    <w:name w:val="c21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AC6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C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0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2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4004</Words>
  <Characters>22828</Characters>
  <Application>Microsoft Office Word</Application>
  <DocSecurity>0</DocSecurity>
  <Lines>190</Lines>
  <Paragraphs>53</Paragraphs>
  <ScaleCrop>false</ScaleCrop>
  <Company/>
  <LinksUpToDate>false</LinksUpToDate>
  <CharactersWithSpaces>26779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Egoroff</dc:creator>
  <cp:keywords/>
  <dc:description/>
  <cp:lastModifiedBy>Egoroff</cp:lastModifiedBy>
  <cp:revision>6</cp:revision>
  <dcterms:created xsi:type="dcterms:W3CDTF">2024-10-02T15:49:00Z</dcterms:created>
  <dcterms:modified xsi:type="dcterms:W3CDTF">2024-10-02T16:32:00Z</dcterms:modified>
</cp:coreProperties>
</file>